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499E0" w14:textId="61611109" w:rsidR="00552CD8" w:rsidRPr="00552CD8" w:rsidRDefault="00552CD8" w:rsidP="00552CD8">
      <w:pPr>
        <w:spacing w:after="0"/>
        <w:rPr>
          <w:rFonts w:ascii="Times New Roman" w:hAnsi="Times New Roman" w:cs="Times New Roman"/>
          <w:b/>
          <w:bCs/>
          <w:sz w:val="32"/>
          <w:szCs w:val="32"/>
        </w:rPr>
      </w:pPr>
      <w:r>
        <w:rPr>
          <w:rFonts w:ascii="Times New Roman" w:hAnsi="Times New Roman" w:cs="Times New Roman"/>
          <w:noProof/>
        </w:rPr>
        <w:drawing>
          <wp:anchor distT="0" distB="0" distL="114300" distR="114300" simplePos="0" relativeHeight="251658240" behindDoc="1" locked="0" layoutInCell="1" allowOverlap="1" wp14:anchorId="534D5E62" wp14:editId="2CFB28A3">
            <wp:simplePos x="0" y="0"/>
            <wp:positionH relativeFrom="column">
              <wp:posOffset>1090613</wp:posOffset>
            </wp:positionH>
            <wp:positionV relativeFrom="paragraph">
              <wp:posOffset>4763</wp:posOffset>
            </wp:positionV>
            <wp:extent cx="5943600" cy="5943600"/>
            <wp:effectExtent l="0" t="0" r="0" b="0"/>
            <wp:wrapNone/>
            <wp:docPr id="7582160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216052" name="Picture 758216052"/>
                    <pic:cNvPicPr/>
                  </pic:nvPicPr>
                  <pic:blipFill>
                    <a:blip r:embed="rId6">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anchor>
        </w:drawing>
      </w:r>
    </w:p>
    <w:p w14:paraId="08E8F308" w14:textId="05BA4E28" w:rsidR="00552CD8" w:rsidRPr="00552CD8" w:rsidRDefault="00552CD8" w:rsidP="00552CD8">
      <w:pPr>
        <w:spacing w:after="0"/>
        <w:rPr>
          <w:rFonts w:ascii="Times New Roman" w:hAnsi="Times New Roman" w:cs="Times New Roman"/>
          <w:b/>
          <w:bCs/>
          <w:sz w:val="28"/>
          <w:szCs w:val="28"/>
        </w:rPr>
      </w:pPr>
      <w:r w:rsidRPr="00552CD8">
        <w:rPr>
          <w:rFonts w:ascii="Times New Roman" w:hAnsi="Times New Roman" w:cs="Times New Roman"/>
          <w:b/>
          <w:bCs/>
          <w:sz w:val="28"/>
          <w:szCs w:val="28"/>
        </w:rPr>
        <w:t>Key Features</w:t>
      </w:r>
      <w:r>
        <w:rPr>
          <w:rFonts w:ascii="Times New Roman" w:hAnsi="Times New Roman" w:cs="Times New Roman"/>
          <w:b/>
          <w:bCs/>
          <w:sz w:val="28"/>
          <w:szCs w:val="28"/>
        </w:rPr>
        <w:t xml:space="preserve">                                                              </w:t>
      </w:r>
      <w:r w:rsidRPr="00552CD8">
        <w:rPr>
          <w:rFonts w:ascii="Times New Roman" w:hAnsi="Times New Roman" w:cs="Times New Roman"/>
          <w:b/>
          <w:bCs/>
          <w:sz w:val="28"/>
          <w:szCs w:val="28"/>
        </w:rPr>
        <w:t>STE4480</w:t>
      </w:r>
    </w:p>
    <w:p w14:paraId="6BC03B2B" w14:textId="686ED679" w:rsidR="00552CD8" w:rsidRPr="00552CD8" w:rsidRDefault="00552CD8" w:rsidP="00552CD8">
      <w:pPr>
        <w:spacing w:after="0"/>
        <w:rPr>
          <w:rFonts w:ascii="Times New Roman" w:hAnsi="Times New Roman" w:cs="Times New Roman"/>
          <w:b/>
          <w:bCs/>
        </w:rPr>
      </w:pPr>
      <w:r w:rsidRPr="00552CD8">
        <w:rPr>
          <w:rFonts w:ascii="Times New Roman" w:hAnsi="Times New Roman" w:cs="Times New Roman"/>
          <w:b/>
          <w:bCs/>
        </w:rPr>
        <w:t>Included Interface Options</w:t>
      </w:r>
    </w:p>
    <w:p w14:paraId="48AAC27A" w14:textId="7EFF28BE"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None</w:t>
      </w:r>
    </w:p>
    <w:p w14:paraId="59F3A4DA" w14:textId="77777777" w:rsidR="00552CD8" w:rsidRPr="00552CD8" w:rsidRDefault="00552CD8" w:rsidP="00552CD8">
      <w:pPr>
        <w:spacing w:after="0"/>
        <w:rPr>
          <w:rFonts w:ascii="Times New Roman" w:hAnsi="Times New Roman" w:cs="Times New Roman"/>
          <w:b/>
          <w:bCs/>
        </w:rPr>
      </w:pPr>
      <w:r w:rsidRPr="00552CD8">
        <w:rPr>
          <w:rFonts w:ascii="Times New Roman" w:hAnsi="Times New Roman" w:cs="Times New Roman"/>
          <w:b/>
          <w:bCs/>
        </w:rPr>
        <w:t>Included Power</w:t>
      </w:r>
    </w:p>
    <w:p w14:paraId="73081390" w14:textId="391E2EBE"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None</w:t>
      </w:r>
    </w:p>
    <w:p w14:paraId="17E36963" w14:textId="77777777" w:rsidR="00552CD8" w:rsidRPr="00552CD8" w:rsidRDefault="00552CD8" w:rsidP="00552CD8">
      <w:pPr>
        <w:spacing w:after="0"/>
        <w:rPr>
          <w:rFonts w:ascii="Times New Roman" w:hAnsi="Times New Roman" w:cs="Times New Roman"/>
          <w:b/>
          <w:bCs/>
        </w:rPr>
      </w:pPr>
      <w:r w:rsidRPr="00552CD8">
        <w:rPr>
          <w:rFonts w:ascii="Times New Roman" w:hAnsi="Times New Roman" w:cs="Times New Roman"/>
          <w:b/>
          <w:bCs/>
        </w:rPr>
        <w:t>Included Ventilation</w:t>
      </w:r>
    </w:p>
    <w:p w14:paraId="0A4EA800" w14:textId="4608F9B9"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120MM Honeycomb Vents</w:t>
      </w:r>
    </w:p>
    <w:p w14:paraId="068FC1D9" w14:textId="77777777"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I/O Plates Included</w:t>
      </w:r>
    </w:p>
    <w:p w14:paraId="540C5E00" w14:textId="77777777"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1</w:t>
      </w:r>
    </w:p>
    <w:p w14:paraId="797EFA5E" w14:textId="77777777" w:rsidR="00552CD8" w:rsidRPr="00552CD8" w:rsidRDefault="00552CD8" w:rsidP="00552CD8">
      <w:pPr>
        <w:spacing w:after="0"/>
        <w:rPr>
          <w:rFonts w:ascii="Times New Roman" w:hAnsi="Times New Roman" w:cs="Times New Roman"/>
          <w:b/>
          <w:bCs/>
        </w:rPr>
      </w:pPr>
      <w:r w:rsidRPr="00552CD8">
        <w:rPr>
          <w:rFonts w:ascii="Times New Roman" w:hAnsi="Times New Roman" w:cs="Times New Roman"/>
          <w:b/>
          <w:bCs/>
        </w:rPr>
        <w:t>Loading Style</w:t>
      </w:r>
    </w:p>
    <w:p w14:paraId="1757D639" w14:textId="77777777"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FRONT</w:t>
      </w:r>
    </w:p>
    <w:p w14:paraId="1FC1F5BE" w14:textId="77777777" w:rsidR="00552CD8" w:rsidRPr="00552CD8" w:rsidRDefault="00552CD8" w:rsidP="00552CD8">
      <w:pPr>
        <w:spacing w:after="0"/>
        <w:rPr>
          <w:rFonts w:ascii="Times New Roman" w:hAnsi="Times New Roman" w:cs="Times New Roman"/>
          <w:b/>
          <w:bCs/>
        </w:rPr>
      </w:pPr>
      <w:r w:rsidRPr="00552CD8">
        <w:rPr>
          <w:rFonts w:ascii="Times New Roman" w:hAnsi="Times New Roman" w:cs="Times New Roman"/>
          <w:b/>
          <w:bCs/>
        </w:rPr>
        <w:t>Warranty</w:t>
      </w:r>
    </w:p>
    <w:p w14:paraId="6EFD33DE" w14:textId="77777777"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1 YEAR</w:t>
      </w:r>
    </w:p>
    <w:p w14:paraId="02BBAE2F" w14:textId="77777777"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Category</w:t>
      </w:r>
    </w:p>
    <w:p w14:paraId="7515EF27" w14:textId="77777777" w:rsidR="00552CD8" w:rsidRPr="00552CD8" w:rsidRDefault="00552CD8" w:rsidP="00552CD8">
      <w:pPr>
        <w:spacing w:after="0"/>
        <w:rPr>
          <w:rFonts w:ascii="Times New Roman" w:hAnsi="Times New Roman" w:cs="Times New Roman"/>
          <w:b/>
          <w:bCs/>
        </w:rPr>
      </w:pPr>
      <w:r w:rsidRPr="00552CD8">
        <w:rPr>
          <w:rFonts w:ascii="Times New Roman" w:hAnsi="Times New Roman" w:cs="Times New Roman"/>
          <w:b/>
          <w:bCs/>
        </w:rPr>
        <w:t>RACK MOUNTED</w:t>
      </w:r>
    </w:p>
    <w:p w14:paraId="6584A035" w14:textId="77777777"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Rack Units</w:t>
      </w:r>
    </w:p>
    <w:p w14:paraId="2C02F788" w14:textId="77777777"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14RU</w:t>
      </w:r>
    </w:p>
    <w:p w14:paraId="08DEF3ED" w14:textId="77777777" w:rsidR="00552CD8" w:rsidRPr="00552CD8" w:rsidRDefault="00552CD8" w:rsidP="00552CD8">
      <w:pPr>
        <w:spacing w:after="0"/>
        <w:rPr>
          <w:rFonts w:ascii="Times New Roman" w:hAnsi="Times New Roman" w:cs="Times New Roman"/>
          <w:b/>
          <w:bCs/>
        </w:rPr>
      </w:pPr>
      <w:r w:rsidRPr="00552CD8">
        <w:rPr>
          <w:rFonts w:ascii="Times New Roman" w:hAnsi="Times New Roman" w:cs="Times New Roman"/>
          <w:b/>
          <w:bCs/>
        </w:rPr>
        <w:t>Absorber/foam</w:t>
      </w:r>
    </w:p>
    <w:p w14:paraId="6C408491" w14:textId="77777777"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3/4" INSERTION LOSS</w:t>
      </w:r>
    </w:p>
    <w:p w14:paraId="022A94BB" w14:textId="77777777" w:rsidR="00552CD8" w:rsidRPr="00552CD8" w:rsidRDefault="00552CD8" w:rsidP="00552CD8">
      <w:pPr>
        <w:spacing w:after="0"/>
        <w:rPr>
          <w:rFonts w:ascii="Times New Roman" w:hAnsi="Times New Roman" w:cs="Times New Roman"/>
          <w:b/>
          <w:bCs/>
        </w:rPr>
      </w:pPr>
      <w:r w:rsidRPr="00552CD8">
        <w:rPr>
          <w:rFonts w:ascii="Times New Roman" w:hAnsi="Times New Roman" w:cs="Times New Roman"/>
          <w:b/>
          <w:bCs/>
        </w:rPr>
        <w:t>External Dimensions</w:t>
      </w:r>
    </w:p>
    <w:p w14:paraId="36988CB2" w14:textId="77777777"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19.0"(W) X 25.7"(D) X 24.3"(H)</w:t>
      </w:r>
    </w:p>
    <w:p w14:paraId="155A5C70" w14:textId="77777777" w:rsidR="00552CD8" w:rsidRPr="00552CD8" w:rsidRDefault="00552CD8" w:rsidP="00552CD8">
      <w:pPr>
        <w:spacing w:after="0"/>
        <w:rPr>
          <w:rFonts w:ascii="Times New Roman" w:hAnsi="Times New Roman" w:cs="Times New Roman"/>
          <w:b/>
          <w:bCs/>
        </w:rPr>
      </w:pPr>
      <w:r w:rsidRPr="00552CD8">
        <w:rPr>
          <w:rFonts w:ascii="Times New Roman" w:hAnsi="Times New Roman" w:cs="Times New Roman"/>
          <w:b/>
          <w:bCs/>
        </w:rPr>
        <w:t>Internal Dimensions</w:t>
      </w:r>
    </w:p>
    <w:p w14:paraId="46990203" w14:textId="77777777"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15.3"(W) X 21.9"(D) X 22.5"(H)</w:t>
      </w:r>
    </w:p>
    <w:p w14:paraId="76EF184F" w14:textId="77777777" w:rsidR="00552CD8" w:rsidRPr="00552CD8" w:rsidRDefault="00552CD8" w:rsidP="00552CD8">
      <w:pPr>
        <w:spacing w:after="0"/>
        <w:rPr>
          <w:rFonts w:ascii="Times New Roman" w:hAnsi="Times New Roman" w:cs="Times New Roman"/>
          <w:b/>
          <w:bCs/>
        </w:rPr>
      </w:pPr>
      <w:r w:rsidRPr="00552CD8">
        <w:rPr>
          <w:rFonts w:ascii="Times New Roman" w:hAnsi="Times New Roman" w:cs="Times New Roman"/>
          <w:b/>
          <w:bCs/>
        </w:rPr>
        <w:t>Shipping Requirements</w:t>
      </w:r>
    </w:p>
    <w:p w14:paraId="4D848C21" w14:textId="59003DD4"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Must Ship on A Pallet</w:t>
      </w:r>
    </w:p>
    <w:p w14:paraId="7100AA86" w14:textId="77777777"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Approx. Shipping Weight</w:t>
      </w:r>
    </w:p>
    <w:p w14:paraId="419ABD08" w14:textId="77777777"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100lbs</w:t>
      </w:r>
    </w:p>
    <w:p w14:paraId="6852BA8A" w14:textId="77777777" w:rsidR="00552CD8" w:rsidRPr="00552CD8" w:rsidRDefault="00552CD8" w:rsidP="00552CD8">
      <w:pPr>
        <w:spacing w:after="0"/>
        <w:rPr>
          <w:rFonts w:ascii="Times New Roman" w:hAnsi="Times New Roman" w:cs="Times New Roman"/>
          <w:b/>
          <w:bCs/>
        </w:rPr>
      </w:pPr>
      <w:r w:rsidRPr="00552CD8">
        <w:rPr>
          <w:rFonts w:ascii="Times New Roman" w:hAnsi="Times New Roman" w:cs="Times New Roman"/>
          <w:b/>
          <w:bCs/>
        </w:rPr>
        <w:t>Shielding Effectiveness (dB)</w:t>
      </w:r>
    </w:p>
    <w:p w14:paraId="48CB29C8" w14:textId="77777777"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Isolation At 2.4GHz</w:t>
      </w:r>
    </w:p>
    <w:p w14:paraId="350EBBD8" w14:textId="77777777"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&gt;95dB</w:t>
      </w:r>
    </w:p>
    <w:p w14:paraId="11490D50" w14:textId="77777777"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Isolation At 5.8GHz</w:t>
      </w:r>
    </w:p>
    <w:p w14:paraId="3A90603F" w14:textId="77777777"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&gt;90dB</w:t>
      </w:r>
    </w:p>
    <w:p w14:paraId="293A4227" w14:textId="2EE428F3" w:rsidR="00552CD8" w:rsidRPr="00552CD8" w:rsidRDefault="00552CD8" w:rsidP="00552CD8">
      <w:pPr>
        <w:spacing w:after="0"/>
        <w:rPr>
          <w:rFonts w:ascii="Times New Roman" w:hAnsi="Times New Roman" w:cs="Times New Roman"/>
          <w:b/>
          <w:bCs/>
        </w:rPr>
      </w:pPr>
      <w:r w:rsidRPr="00552CD8">
        <w:rPr>
          <w:rFonts w:ascii="Times New Roman" w:hAnsi="Times New Roman" w:cs="Times New Roman"/>
          <w:b/>
          <w:bCs/>
        </w:rPr>
        <w:t xml:space="preserve">(NO OPTIONS INCLUDED, </w:t>
      </w:r>
      <w:proofErr w:type="gramStart"/>
      <w:r w:rsidRPr="00552CD8">
        <w:rPr>
          <w:rFonts w:ascii="Times New Roman" w:hAnsi="Times New Roman" w:cs="Times New Roman"/>
          <w:b/>
          <w:bCs/>
        </w:rPr>
        <w:t>Fully</w:t>
      </w:r>
      <w:proofErr w:type="gramEnd"/>
      <w:r w:rsidRPr="00552CD8">
        <w:rPr>
          <w:rFonts w:ascii="Times New Roman" w:hAnsi="Times New Roman" w:cs="Times New Roman"/>
          <w:b/>
          <w:bCs/>
        </w:rPr>
        <w:t xml:space="preserve"> customizable to your requirements)</w:t>
      </w:r>
    </w:p>
    <w:p w14:paraId="3B08AC9B" w14:textId="77777777" w:rsidR="00552CD8" w:rsidRPr="00552CD8" w:rsidRDefault="00552CD8" w:rsidP="00552CD8">
      <w:pPr>
        <w:spacing w:after="0"/>
        <w:rPr>
          <w:rFonts w:ascii="Times New Roman" w:hAnsi="Times New Roman" w:cs="Times New Roman"/>
        </w:rPr>
      </w:pPr>
    </w:p>
    <w:p w14:paraId="56D2995D" w14:textId="77777777"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w:t>
      </w:r>
      <w:r w:rsidRPr="00552CD8">
        <w:rPr>
          <w:rFonts w:ascii="Times New Roman" w:hAnsi="Times New Roman" w:cs="Times New Roman"/>
        </w:rPr>
        <w:tab/>
        <w:t>Designed for a wide variety of RF testing, function/s determined by user customization.</w:t>
      </w:r>
    </w:p>
    <w:p w14:paraId="68526391" w14:textId="77777777"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w:t>
      </w:r>
      <w:r w:rsidRPr="00552CD8">
        <w:rPr>
          <w:rFonts w:ascii="Times New Roman" w:hAnsi="Times New Roman" w:cs="Times New Roman"/>
        </w:rPr>
        <w:tab/>
        <w:t>Perfect for (Wi-Fi 4, 5, 6, 6E (802.11a/b/g/n/</w:t>
      </w:r>
      <w:proofErr w:type="spellStart"/>
      <w:r w:rsidRPr="00552CD8">
        <w:rPr>
          <w:rFonts w:ascii="Times New Roman" w:hAnsi="Times New Roman" w:cs="Times New Roman"/>
        </w:rPr>
        <w:t>ac</w:t>
      </w:r>
      <w:proofErr w:type="spellEnd"/>
      <w:r w:rsidRPr="00552CD8">
        <w:rPr>
          <w:rFonts w:ascii="Times New Roman" w:hAnsi="Times New Roman" w:cs="Times New Roman"/>
        </w:rPr>
        <w:t>/ax)</w:t>
      </w:r>
    </w:p>
    <w:p w14:paraId="3BC2A943" w14:textId="77777777"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w:t>
      </w:r>
      <w:r w:rsidRPr="00552CD8">
        <w:rPr>
          <w:rFonts w:ascii="Times New Roman" w:hAnsi="Times New Roman" w:cs="Times New Roman"/>
        </w:rPr>
        <w:tab/>
        <w:t xml:space="preserve">Wireless device testing </w:t>
      </w:r>
    </w:p>
    <w:p w14:paraId="35E44549" w14:textId="77777777"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w:t>
      </w:r>
      <w:r w:rsidRPr="00552CD8">
        <w:rPr>
          <w:rFonts w:ascii="Times New Roman" w:hAnsi="Times New Roman" w:cs="Times New Roman"/>
        </w:rPr>
        <w:tab/>
        <w:t xml:space="preserve">Bluetooth, RFID, 3G, 4G, 5G testing </w:t>
      </w:r>
    </w:p>
    <w:p w14:paraId="1142C21C" w14:textId="77777777"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w:t>
      </w:r>
      <w:r w:rsidRPr="00552CD8">
        <w:rPr>
          <w:rFonts w:ascii="Times New Roman" w:hAnsi="Times New Roman" w:cs="Times New Roman"/>
        </w:rPr>
        <w:tab/>
        <w:t>Totally customizable with a wide variety of I/O options available</w:t>
      </w:r>
    </w:p>
    <w:p w14:paraId="491D75AD" w14:textId="77777777"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lastRenderedPageBreak/>
        <w:t xml:space="preserve"> </w:t>
      </w:r>
    </w:p>
    <w:p w14:paraId="0A384EF5" w14:textId="77777777"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 xml:space="preserve"> </w:t>
      </w:r>
    </w:p>
    <w:p w14:paraId="2D39D011" w14:textId="501CA9C2"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 xml:space="preserve">The STE4480 is a blank enclosure ready to be customized to match your specific RF testing requirements. Our Engineering team is available to assist you to make sure your custom enclosure is designed to meet your unique RF testing requirements. The STE4480 can be used as a standalone enclosure or use the included brackets for mounting into a standard 19-inch rack system. This enclosure also incorporates a 120mm passive ventilation system standard with optional 12-volt DC, 115 VAC, or 230VAC fans available. As with all our enclosures, your custom I/O configuration is brought out to a precision machined I/O panel, giving you off the shelf delivery of your custom order. </w:t>
      </w:r>
    </w:p>
    <w:p w14:paraId="1DEFE575" w14:textId="77777777"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 xml:space="preserve">  </w:t>
      </w:r>
    </w:p>
    <w:p w14:paraId="174285B5" w14:textId="77777777" w:rsidR="00552CD8" w:rsidRPr="00552CD8" w:rsidRDefault="00552CD8" w:rsidP="00552CD8">
      <w:pPr>
        <w:spacing w:after="0"/>
        <w:rPr>
          <w:rFonts w:ascii="Times New Roman" w:hAnsi="Times New Roman" w:cs="Times New Roman"/>
          <w:b/>
          <w:bCs/>
        </w:rPr>
      </w:pPr>
      <w:r w:rsidRPr="00552CD8">
        <w:rPr>
          <w:rFonts w:ascii="Times New Roman" w:hAnsi="Times New Roman" w:cs="Times New Roman"/>
          <w:b/>
          <w:bCs/>
        </w:rPr>
        <w:t xml:space="preserve">Features: </w:t>
      </w:r>
    </w:p>
    <w:p w14:paraId="007AECDF" w14:textId="77777777"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w:t>
      </w:r>
      <w:r w:rsidRPr="00552CD8">
        <w:rPr>
          <w:rFonts w:ascii="Times New Roman" w:hAnsi="Times New Roman" w:cs="Times New Roman"/>
        </w:rPr>
        <w:tab/>
        <w:t xml:space="preserve">Designed for WLAN testing </w:t>
      </w:r>
    </w:p>
    <w:p w14:paraId="06DDD77F" w14:textId="77777777"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w:t>
      </w:r>
      <w:r w:rsidRPr="00552CD8">
        <w:rPr>
          <w:rFonts w:ascii="Times New Roman" w:hAnsi="Times New Roman" w:cs="Times New Roman"/>
        </w:rPr>
        <w:tab/>
        <w:t>Included brackets for mounting into a standard 19-inch rack system</w:t>
      </w:r>
    </w:p>
    <w:p w14:paraId="07A0C443" w14:textId="77777777"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w:t>
      </w:r>
      <w:r w:rsidRPr="00552CD8">
        <w:rPr>
          <w:rFonts w:ascii="Times New Roman" w:hAnsi="Times New Roman" w:cs="Times New Roman"/>
        </w:rPr>
        <w:tab/>
        <w:t xml:space="preserve">Front loading swing away door </w:t>
      </w:r>
    </w:p>
    <w:p w14:paraId="3D95E1E5" w14:textId="77777777"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w:t>
      </w:r>
      <w:r w:rsidRPr="00552CD8">
        <w:rPr>
          <w:rFonts w:ascii="Times New Roman" w:hAnsi="Times New Roman" w:cs="Times New Roman"/>
        </w:rPr>
        <w:tab/>
        <w:t xml:space="preserve">Dual ventilation standard or fan forced cooling optional. </w:t>
      </w:r>
    </w:p>
    <w:p w14:paraId="3A07DC14" w14:textId="77777777"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w:t>
      </w:r>
      <w:r w:rsidRPr="00552CD8">
        <w:rPr>
          <w:rFonts w:ascii="Times New Roman" w:hAnsi="Times New Roman" w:cs="Times New Roman"/>
        </w:rPr>
        <w:tab/>
        <w:t>Exclusive double lip RF tight gasket</w:t>
      </w:r>
    </w:p>
    <w:p w14:paraId="5A92D12B" w14:textId="77777777"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w:t>
      </w:r>
      <w:r w:rsidRPr="00552CD8">
        <w:rPr>
          <w:rFonts w:ascii="Times New Roman" w:hAnsi="Times New Roman" w:cs="Times New Roman"/>
        </w:rPr>
        <w:tab/>
        <w:t xml:space="preserve">Universal I/O connector interface plate </w:t>
      </w:r>
    </w:p>
    <w:p w14:paraId="4D6F39A9" w14:textId="77777777"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w:t>
      </w:r>
      <w:r w:rsidRPr="00552CD8">
        <w:rPr>
          <w:rFonts w:ascii="Times New Roman" w:hAnsi="Times New Roman" w:cs="Times New Roman"/>
        </w:rPr>
        <w:tab/>
        <w:t>Insertion Loss RF absorbent foam liner Standard</w:t>
      </w:r>
    </w:p>
    <w:p w14:paraId="3F03D678" w14:textId="77777777"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w:t>
      </w:r>
      <w:r w:rsidRPr="00552CD8">
        <w:rPr>
          <w:rFonts w:ascii="Times New Roman" w:hAnsi="Times New Roman" w:cs="Times New Roman"/>
        </w:rPr>
        <w:tab/>
        <w:t>Reflection Loss solutions available</w:t>
      </w:r>
    </w:p>
    <w:p w14:paraId="11479DC7" w14:textId="77777777"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w:t>
      </w:r>
      <w:r w:rsidRPr="00552CD8">
        <w:rPr>
          <w:rFonts w:ascii="Times New Roman" w:hAnsi="Times New Roman" w:cs="Times New Roman"/>
        </w:rPr>
        <w:tab/>
        <w:t>Optional security locking latch available</w:t>
      </w:r>
    </w:p>
    <w:p w14:paraId="037C8927" w14:textId="77777777"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 xml:space="preserve">  </w:t>
      </w:r>
    </w:p>
    <w:p w14:paraId="5BA656F0" w14:textId="77777777" w:rsidR="00552CD8" w:rsidRPr="00552CD8" w:rsidRDefault="00552CD8" w:rsidP="00552CD8">
      <w:pPr>
        <w:spacing w:after="0"/>
        <w:rPr>
          <w:rFonts w:ascii="Times New Roman" w:hAnsi="Times New Roman" w:cs="Times New Roman"/>
          <w:b/>
          <w:bCs/>
        </w:rPr>
      </w:pPr>
      <w:r w:rsidRPr="00552CD8">
        <w:rPr>
          <w:rFonts w:ascii="Times New Roman" w:hAnsi="Times New Roman" w:cs="Times New Roman"/>
          <w:b/>
          <w:bCs/>
        </w:rPr>
        <w:t xml:space="preserve">Isolation (Base Enclosure, may vary depending on I/O or options selected in final configuration): </w:t>
      </w:r>
    </w:p>
    <w:p w14:paraId="587707DB" w14:textId="77777777"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w:t>
      </w:r>
      <w:r w:rsidRPr="00552CD8">
        <w:rPr>
          <w:rFonts w:ascii="Times New Roman" w:hAnsi="Times New Roman" w:cs="Times New Roman"/>
        </w:rPr>
        <w:tab/>
        <w:t xml:space="preserve">&gt;95dB </w:t>
      </w:r>
      <w:proofErr w:type="gramStart"/>
      <w:r w:rsidRPr="00552CD8">
        <w:rPr>
          <w:rFonts w:ascii="Times New Roman" w:hAnsi="Times New Roman" w:cs="Times New Roman"/>
        </w:rPr>
        <w:t>To</w:t>
      </w:r>
      <w:proofErr w:type="gramEnd"/>
      <w:r w:rsidRPr="00552CD8">
        <w:rPr>
          <w:rFonts w:ascii="Times New Roman" w:hAnsi="Times New Roman" w:cs="Times New Roman"/>
        </w:rPr>
        <w:t xml:space="preserve"> 2.4GHz </w:t>
      </w:r>
    </w:p>
    <w:p w14:paraId="69753366" w14:textId="77777777"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w:t>
      </w:r>
      <w:r w:rsidRPr="00552CD8">
        <w:rPr>
          <w:rFonts w:ascii="Times New Roman" w:hAnsi="Times New Roman" w:cs="Times New Roman"/>
        </w:rPr>
        <w:tab/>
        <w:t xml:space="preserve">&gt;90dB </w:t>
      </w:r>
      <w:proofErr w:type="gramStart"/>
      <w:r w:rsidRPr="00552CD8">
        <w:rPr>
          <w:rFonts w:ascii="Times New Roman" w:hAnsi="Times New Roman" w:cs="Times New Roman"/>
        </w:rPr>
        <w:t>To</w:t>
      </w:r>
      <w:proofErr w:type="gramEnd"/>
      <w:r w:rsidRPr="00552CD8">
        <w:rPr>
          <w:rFonts w:ascii="Times New Roman" w:hAnsi="Times New Roman" w:cs="Times New Roman"/>
        </w:rPr>
        <w:t xml:space="preserve"> 5.8GHz </w:t>
      </w:r>
    </w:p>
    <w:p w14:paraId="5041BDE6" w14:textId="77777777"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 xml:space="preserve"> </w:t>
      </w:r>
    </w:p>
    <w:p w14:paraId="051F0556" w14:textId="77777777" w:rsidR="00552CD8" w:rsidRPr="00552CD8" w:rsidRDefault="00552CD8" w:rsidP="00552CD8">
      <w:pPr>
        <w:spacing w:after="0"/>
        <w:rPr>
          <w:rFonts w:ascii="Times New Roman" w:hAnsi="Times New Roman" w:cs="Times New Roman"/>
          <w:b/>
          <w:bCs/>
        </w:rPr>
      </w:pPr>
      <w:r w:rsidRPr="00552CD8">
        <w:rPr>
          <w:rFonts w:ascii="Times New Roman" w:hAnsi="Times New Roman" w:cs="Times New Roman"/>
          <w:b/>
          <w:bCs/>
        </w:rPr>
        <w:t xml:space="preserve">I/O Connectors: </w:t>
      </w:r>
    </w:p>
    <w:p w14:paraId="121C737C" w14:textId="77777777" w:rsidR="00552CD8" w:rsidRPr="00552CD8" w:rsidRDefault="00552CD8" w:rsidP="00552CD8">
      <w:pPr>
        <w:spacing w:after="0"/>
        <w:rPr>
          <w:rFonts w:ascii="Times New Roman" w:hAnsi="Times New Roman" w:cs="Times New Roman"/>
        </w:rPr>
      </w:pPr>
    </w:p>
    <w:p w14:paraId="222BC52E" w14:textId="3A52B98D"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•None provided standard, customized to your specific requirements.</w:t>
      </w:r>
    </w:p>
    <w:p w14:paraId="04383208" w14:textId="4AF2EAD1"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•See options for off the shelf connectors/interfaces available.</w:t>
      </w:r>
    </w:p>
    <w:p w14:paraId="7AE418D8" w14:textId="64273448"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 xml:space="preserve">•Coaxial connectors: SMA, BNC, TNC, N, N to SMA, </w:t>
      </w:r>
      <w:proofErr w:type="gramStart"/>
      <w:r w:rsidRPr="00552CD8">
        <w:rPr>
          <w:rFonts w:ascii="Times New Roman" w:hAnsi="Times New Roman" w:cs="Times New Roman"/>
        </w:rPr>
        <w:t>etc..</w:t>
      </w:r>
      <w:proofErr w:type="gramEnd"/>
    </w:p>
    <w:p w14:paraId="1B9A22AA" w14:textId="4F0D9E9F"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 xml:space="preserve">•Digital interfaces: USB, Ethernet, Video, Serial, Audio, Fiber, </w:t>
      </w:r>
      <w:proofErr w:type="gramStart"/>
      <w:r w:rsidRPr="00552CD8">
        <w:rPr>
          <w:rFonts w:ascii="Times New Roman" w:hAnsi="Times New Roman" w:cs="Times New Roman"/>
        </w:rPr>
        <w:t>etc..</w:t>
      </w:r>
      <w:proofErr w:type="gramEnd"/>
    </w:p>
    <w:p w14:paraId="0330818B" w14:textId="588B2C40"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 xml:space="preserve">•Power filter interface: AC and DC </w:t>
      </w:r>
    </w:p>
    <w:p w14:paraId="76E6644B" w14:textId="13BCCD91"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 xml:space="preserve">•Power Strip Options: US, UK, European, France, Swiss, Italy, Israel, India, China, </w:t>
      </w:r>
      <w:proofErr w:type="gramStart"/>
      <w:r w:rsidRPr="00552CD8">
        <w:rPr>
          <w:rFonts w:ascii="Times New Roman" w:hAnsi="Times New Roman" w:cs="Times New Roman"/>
        </w:rPr>
        <w:t xml:space="preserve">Australia, </w:t>
      </w:r>
      <w:r>
        <w:rPr>
          <w:rFonts w:ascii="Times New Roman" w:hAnsi="Times New Roman" w:cs="Times New Roman"/>
        </w:rPr>
        <w:t xml:space="preserve">  </w:t>
      </w:r>
      <w:proofErr w:type="gramEnd"/>
      <w:r w:rsidRPr="00552CD8">
        <w:rPr>
          <w:rFonts w:ascii="Times New Roman" w:hAnsi="Times New Roman" w:cs="Times New Roman"/>
        </w:rPr>
        <w:t xml:space="preserve">Multi Country Config, </w:t>
      </w:r>
      <w:proofErr w:type="spellStart"/>
      <w:r w:rsidRPr="00552CD8">
        <w:rPr>
          <w:rFonts w:ascii="Times New Roman" w:hAnsi="Times New Roman" w:cs="Times New Roman"/>
        </w:rPr>
        <w:t>etc</w:t>
      </w:r>
      <w:proofErr w:type="spellEnd"/>
      <w:r w:rsidRPr="00552CD8">
        <w:rPr>
          <w:rFonts w:ascii="Times New Roman" w:hAnsi="Times New Roman" w:cs="Times New Roman"/>
        </w:rPr>
        <w:t>…</w:t>
      </w:r>
    </w:p>
    <w:p w14:paraId="06EE1DF9" w14:textId="62E3B8D0" w:rsidR="00552CD8" w:rsidRPr="00552CD8" w:rsidRDefault="00552CD8" w:rsidP="00552CD8">
      <w:pPr>
        <w:spacing w:after="0"/>
        <w:rPr>
          <w:rFonts w:ascii="Times New Roman" w:hAnsi="Times New Roman" w:cs="Times New Roman"/>
        </w:rPr>
      </w:pPr>
      <w:r w:rsidRPr="00552CD8">
        <w:rPr>
          <w:rFonts w:ascii="Times New Roman" w:hAnsi="Times New Roman" w:cs="Times New Roman"/>
        </w:rPr>
        <w:t>•Custom connection options can be sourced through our Engineering Tea</w:t>
      </w:r>
    </w:p>
    <w:p w14:paraId="3AE00E37" w14:textId="77777777" w:rsidR="00552CD8" w:rsidRPr="00552CD8" w:rsidRDefault="00552CD8" w:rsidP="00552CD8">
      <w:pPr>
        <w:spacing w:after="0"/>
        <w:rPr>
          <w:rFonts w:ascii="Times New Roman" w:hAnsi="Times New Roman" w:cs="Times New Roman"/>
        </w:rPr>
      </w:pPr>
    </w:p>
    <w:sectPr w:rsidR="00552CD8" w:rsidRPr="00552CD8" w:rsidSect="00552CD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92521" w14:textId="77777777" w:rsidR="00552CD8" w:rsidRDefault="00552CD8" w:rsidP="00552CD8">
      <w:pPr>
        <w:spacing w:after="0" w:line="240" w:lineRule="auto"/>
      </w:pPr>
      <w:r>
        <w:separator/>
      </w:r>
    </w:p>
  </w:endnote>
  <w:endnote w:type="continuationSeparator" w:id="0">
    <w:p w14:paraId="4B2565AD" w14:textId="77777777" w:rsidR="00552CD8" w:rsidRDefault="00552CD8" w:rsidP="0055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292AA" w14:textId="77777777" w:rsidR="00552CD8" w:rsidRDefault="00552CD8" w:rsidP="00552CD8">
      <w:pPr>
        <w:spacing w:after="0" w:line="240" w:lineRule="auto"/>
      </w:pPr>
      <w:r>
        <w:separator/>
      </w:r>
    </w:p>
  </w:footnote>
  <w:footnote w:type="continuationSeparator" w:id="0">
    <w:p w14:paraId="73927B4B" w14:textId="77777777" w:rsidR="00552CD8" w:rsidRDefault="00552CD8" w:rsidP="00552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1003C" w14:textId="0CF82F3D" w:rsidR="00552CD8" w:rsidRDefault="00552CD8">
    <w:pPr>
      <w:pStyle w:val="Header"/>
    </w:pPr>
    <w:r>
      <w:rPr>
        <w:noProof/>
      </w:rPr>
      <w:drawing>
        <wp:anchor distT="0" distB="0" distL="114300" distR="114300" simplePos="0" relativeHeight="251658240" behindDoc="1" locked="0" layoutInCell="1" allowOverlap="1" wp14:anchorId="2838F62D" wp14:editId="7E95F319">
          <wp:simplePos x="0" y="0"/>
          <wp:positionH relativeFrom="margin">
            <wp:posOffset>414338</wp:posOffset>
          </wp:positionH>
          <wp:positionV relativeFrom="paragraph">
            <wp:posOffset>-253365</wp:posOffset>
          </wp:positionV>
          <wp:extent cx="5000625" cy="772268"/>
          <wp:effectExtent l="0" t="0" r="0" b="8890"/>
          <wp:wrapNone/>
          <wp:docPr id="781364764" name="Picture 1"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364764" name="Picture 1" descr="A blue and white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00625" cy="77226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CD8"/>
    <w:rsid w:val="00127A95"/>
    <w:rsid w:val="002C2B7F"/>
    <w:rsid w:val="00552CD8"/>
    <w:rsid w:val="00A14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C414C"/>
  <w15:chartTrackingRefBased/>
  <w15:docId w15:val="{C668AB99-A255-4EE6-9B49-D8E75120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2C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2C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2C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2C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2C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2C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2C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2C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2C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C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2C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2C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2C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2C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2C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2C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2C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2CD8"/>
    <w:rPr>
      <w:rFonts w:eastAsiaTheme="majorEastAsia" w:cstheme="majorBidi"/>
      <w:color w:val="272727" w:themeColor="text1" w:themeTint="D8"/>
    </w:rPr>
  </w:style>
  <w:style w:type="paragraph" w:styleId="Title">
    <w:name w:val="Title"/>
    <w:basedOn w:val="Normal"/>
    <w:next w:val="Normal"/>
    <w:link w:val="TitleChar"/>
    <w:uiPriority w:val="10"/>
    <w:qFormat/>
    <w:rsid w:val="00552C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C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2C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2C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2CD8"/>
    <w:pPr>
      <w:spacing w:before="160"/>
      <w:jc w:val="center"/>
    </w:pPr>
    <w:rPr>
      <w:i/>
      <w:iCs/>
      <w:color w:val="404040" w:themeColor="text1" w:themeTint="BF"/>
    </w:rPr>
  </w:style>
  <w:style w:type="character" w:customStyle="1" w:styleId="QuoteChar">
    <w:name w:val="Quote Char"/>
    <w:basedOn w:val="DefaultParagraphFont"/>
    <w:link w:val="Quote"/>
    <w:uiPriority w:val="29"/>
    <w:rsid w:val="00552CD8"/>
    <w:rPr>
      <w:i/>
      <w:iCs/>
      <w:color w:val="404040" w:themeColor="text1" w:themeTint="BF"/>
    </w:rPr>
  </w:style>
  <w:style w:type="paragraph" w:styleId="ListParagraph">
    <w:name w:val="List Paragraph"/>
    <w:basedOn w:val="Normal"/>
    <w:uiPriority w:val="34"/>
    <w:qFormat/>
    <w:rsid w:val="00552CD8"/>
    <w:pPr>
      <w:ind w:left="720"/>
      <w:contextualSpacing/>
    </w:pPr>
  </w:style>
  <w:style w:type="character" w:styleId="IntenseEmphasis">
    <w:name w:val="Intense Emphasis"/>
    <w:basedOn w:val="DefaultParagraphFont"/>
    <w:uiPriority w:val="21"/>
    <w:qFormat/>
    <w:rsid w:val="00552CD8"/>
    <w:rPr>
      <w:i/>
      <w:iCs/>
      <w:color w:val="0F4761" w:themeColor="accent1" w:themeShade="BF"/>
    </w:rPr>
  </w:style>
  <w:style w:type="paragraph" w:styleId="IntenseQuote">
    <w:name w:val="Intense Quote"/>
    <w:basedOn w:val="Normal"/>
    <w:next w:val="Normal"/>
    <w:link w:val="IntenseQuoteChar"/>
    <w:uiPriority w:val="30"/>
    <w:qFormat/>
    <w:rsid w:val="00552C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2CD8"/>
    <w:rPr>
      <w:i/>
      <w:iCs/>
      <w:color w:val="0F4761" w:themeColor="accent1" w:themeShade="BF"/>
    </w:rPr>
  </w:style>
  <w:style w:type="character" w:styleId="IntenseReference">
    <w:name w:val="Intense Reference"/>
    <w:basedOn w:val="DefaultParagraphFont"/>
    <w:uiPriority w:val="32"/>
    <w:qFormat/>
    <w:rsid w:val="00552CD8"/>
    <w:rPr>
      <w:b/>
      <w:bCs/>
      <w:smallCaps/>
      <w:color w:val="0F4761" w:themeColor="accent1" w:themeShade="BF"/>
      <w:spacing w:val="5"/>
    </w:rPr>
  </w:style>
  <w:style w:type="paragraph" w:styleId="Header">
    <w:name w:val="header"/>
    <w:basedOn w:val="Normal"/>
    <w:link w:val="HeaderChar"/>
    <w:uiPriority w:val="99"/>
    <w:unhideWhenUsed/>
    <w:rsid w:val="00552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CD8"/>
  </w:style>
  <w:style w:type="paragraph" w:styleId="Footer">
    <w:name w:val="footer"/>
    <w:basedOn w:val="Normal"/>
    <w:link w:val="FooterChar"/>
    <w:uiPriority w:val="99"/>
    <w:unhideWhenUsed/>
    <w:rsid w:val="00552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Ely</dc:creator>
  <cp:keywords/>
  <dc:description/>
  <cp:lastModifiedBy>Raquel Ely</cp:lastModifiedBy>
  <cp:revision>2</cp:revision>
  <dcterms:created xsi:type="dcterms:W3CDTF">2024-09-18T18:47:00Z</dcterms:created>
  <dcterms:modified xsi:type="dcterms:W3CDTF">2024-09-18T18:47:00Z</dcterms:modified>
</cp:coreProperties>
</file>